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水电燃气经费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苏州市桐芳苑幼儿园</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4.9</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4.9</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0.685446</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4.9</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4.2114554</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.688545</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0.685446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86.01%</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费用支付次数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保障幼儿园日常运转</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良好</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66.4</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2025年我单位水电燃气预算项目，核心用途为支付幼儿园日常运营所需的水费、电费、燃气费，是保障幼儿园保教工作、后勤服务有序开展、维持我园正常运转的基础性、保障性项目。该项目的顺利实施，直接关系到幼儿园教学活动开展、幼儿生活照料、食堂供餐等各项工作的正常推进，是保障全园幼儿学习、生活环境稳定，教职工顺利开展工作的重要支撑，为幼儿园各项业务开展筑牢坚实的能源保障基础。本项目2025年全年预算金额为4.9万元，预算编制严格结合幼儿园往年水电燃气实际消耗情况、物价波动趋势及年度保教工作任务安排，充分考量幼儿在园人数、季节性保教活动需求等因素，遵循“量入为出、保障刚需、合理节约”的原则编制，确保预算额度贴合幼儿园实际运营需求。项目实际支付金额为4.214554万元，预算执行率为86.01%（4.214554÷4.9×100%），整体预算执行平稳，未出现超预算支出情况，圆满实现了预算管控的基本目标，兼顾了能源保障与成本节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确保幼儿园水、电、燃气的日常使用，保障各项工作正常开展。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确保幼儿园水、电、燃气的日常使用，保障各项工作正常开展。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预算执行情况。本项目全年预算4.9万元，实际支付4.214554万元，剩余预算0.685446万元，预算执行率86.01%。剩余预算主要因本年度幼儿园严格落实节约用电、用水、用气措施，结合幼儿在园作息优化能源使用效率，引导全体教职工养成节能习惯，减少不必要的能源消耗。（二）项目实施过程。本年度水电燃气费用支付严格按照单位财务管理制度及幼儿园项目管理要求执行，认真核对票据信息；核对无误后，由财务部门进一步审核票据的合法性、完整性，严格按照支付流程办理付款手续，全程做到流程规范、有据可查。所有支付凭证齐全、审批流程合规，无违规支付、虚假报销等情况，切实保障了项目实施的规范性和严谨性。（三）项目实施成效。通过本项目的有序实施，足额保障了幼儿园全年水电燃气的正常供应，有效解决了幼儿园教学活动、幼儿生活照料、食堂供餐、教职工办公等核心环节的能源需求，彻底避免了因能源供应不足、费用拖欠导致的保教工作中断、幼儿生活受影响等问题，有力维持了幼儿园正常的运营秩序。同时，通过合理控制支出、推行节能措施，实现了能源消耗与费用支出的双向管控，在保障幼儿学习生活刚需的前提下实现了节约高效，降低了幼儿园运营成本，达成了项目实施的预期目标，为幼儿园高质量发展提供了有力支撑。</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预算管理规范。项目预算编制科学合理，编制过程中充分参考幼儿园往年实际消耗数据，全面考量物价变动、幼儿在园规模、年度保教任务等因素，预算额度贴合幼儿园实际、测算严谨；预算执行过程中，严格按照预算额度管控支出，定期核对预算执行进度，及时掌握支出动态，确保预算执行不偏离既定目标，全年未出现超预算、无预算支出等违规问题，预算管理的规范性和有效性得到充分体现，切实发挥了预算管控的约束作用。（二）流程管控严格。全年项目档案、支付凭证等整理规范、归档齐全，分类清晰，便于后续核查、审计工作开展，流程管控的严谨性得到有效保障，确保项目实施全程规范有序。（三）保障作用突出。作为幼儿园运营的基础性保障项目，本项目的有序实施，为幼儿园各项保教工作的正常开展提供了坚实的能源支撑，保障了幼儿园教学活动、幼儿生活照料、食堂供餐等各项业务的连续性和稳定性，有效提升了幼儿园运营效率和服务质量，为幼儿营造了安全、舒适、稳定的学习生活环境，获得了全体教职工、幼儿家长的认可，充分发挥了基础性项目的保障效能。</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存在的问题预算编制精准度有待提升。虽然预算整体贴合幼儿园实际，预算执行率处于合理范围，但部分月份因季节变化（如夏季高温需开启空调、冬季严寒需供暖导致水电消耗激增）、幼儿园临时开展大型保教活动、幼儿在园人数临时波动等因素，能源消耗波动较大，导致预算与实际支出存在一定偏差，个别月份出现预算结余较多的情况，预算的精细化程度不足，未能充分适配幼儿园运营的灵活性需求。（二）问题产生的原因预算编制依据不够全面。编制预算时，主要参考往年历史数据和常规物价水平，对幼儿园运营中的不确定因素预判不足，尤其是对季节变化、临时保教活动安排、幼儿在园人数波动等变量考虑不够充分，未能充分评估各类不确定因素对能源消耗的影响，导致预算编制的灵活性、精准度不足，难以完全适配幼儿园实际消耗波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提升预算编制精准度。一是完善预算编制依据，结合幼儿园往年实际消耗数据、季节变化规律、年度保教工作任务安排，充分预判物价波动、临时保教活动、幼儿在园人数波动、极端天气等各类变量，细化预算编制，将预算额度分解到每月、每季度，针对夏季、冬季等高耗能月份适当提高预算额度，增强预算的针对性和灵活性，适配幼儿园运营特点。二是建立预算编制审核机制，预算编制完成后，组织财务部门、后勤部门、保教部门等相关部门进行联合审核，结合幼儿园实际运营需求提出调整意见，确保预算编制科学合理、贴合实际，最大限度降低预算与实际支出的偏差。（二）强化节能管理精细化水平。一是成立节能管理小组，明确各成员责任分工，邀请专业人员提供节能指导，定期对幼儿园各区域能源消耗情况进行排查，精准定位食堂、活动室等重点耗能环节和高耗能点。二是制定个性化精细化节能方案，针对幼儿园重点耗能部位，采取针对性管控措施，如为活动室、食堂更换节能设备、优化空调和照明开启时长、设置节能警示标识、规范食堂燃气使用流程等；同时，将节能教育融入幼儿日常教学活动，加强对教职工和幼儿的节能宣传培训，定期开展节能知识普及活动，引导全体教职工和幼儿养成良好的节能习惯，充分挖掘节能潜力，进一步降低能源消耗，践行绿色办学理念。</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